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CEE2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92" w:rightChars="0"/>
        <w:jc w:val="center"/>
        <w:textAlignment w:val="auto"/>
        <w:rPr>
          <w:rFonts w:hint="eastAsia" w:ascii="Heiti SC Medium" w:hAnsi="Heiti SC Medium" w:eastAsia="Heiti SC Medium" w:cs="Heiti SC Medium"/>
          <w:b/>
          <w:bCs/>
          <w:sz w:val="28"/>
          <w:szCs w:val="28"/>
        </w:rPr>
      </w:pPr>
      <w:r>
        <w:rPr>
          <w:rStyle w:val="6"/>
          <w:rFonts w:hint="eastAsia" w:ascii="Heiti SC Medium" w:hAnsi="Heiti SC Medium" w:eastAsia="Heiti SC Medium" w:cs="Heiti SC Medium"/>
          <w:b/>
          <w:bCs/>
          <w:color w:val="0F1115"/>
          <w:sz w:val="28"/>
          <w:szCs w:val="28"/>
        </w:rPr>
        <w:t>关于组织开展上海高校一流本科课程验收工作的通知</w:t>
      </w:r>
    </w:p>
    <w:p w14:paraId="5A87802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880"/>
        <w:textAlignment w:val="auto"/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</w:pPr>
    </w:p>
    <w:p w14:paraId="6DB606B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880"/>
        <w:textAlignment w:val="auto"/>
        <w:rPr>
          <w:rFonts w:hint="eastAsia" w:ascii="SimSong Regular" w:hAnsi="SimSong Regular" w:eastAsia="SimSong Regular" w:cs="SimSong Regular"/>
          <w:b w:val="0"/>
          <w:sz w:val="24"/>
          <w:szCs w:val="24"/>
        </w:rPr>
      </w:pP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t>各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  <w:lang w:val="en-US" w:eastAsia="zh-CN"/>
        </w:rPr>
        <w:t>二级学院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t>：</w:t>
      </w:r>
    </w:p>
    <w:p w14:paraId="701319B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92" w:rightChars="0" w:firstLine="480" w:firstLineChars="200"/>
        <w:textAlignment w:val="auto"/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</w:pP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t>为进一步深化教育教学改革，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  <w:lang w:val="en-US" w:eastAsia="zh-CN"/>
        </w:rPr>
        <w:t>推动AI赋能教学，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t>提升课程建设质量，根据学校一流本科课程建设工作的总体安排，现决定对已达到结项要求的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  <w:lang w:val="en-US" w:eastAsia="zh-CN"/>
        </w:rPr>
        <w:t>上海高校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t>一流本科课程组织开展验收工作。</w:t>
      </w:r>
    </w:p>
    <w:p w14:paraId="0297A75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880" w:firstLine="480" w:firstLineChars="200"/>
        <w:textAlignment w:val="auto"/>
        <w:rPr>
          <w:rFonts w:hint="eastAsia" w:ascii="SimSong Regular" w:hAnsi="SimSong Regular" w:eastAsia="SimSong Regular" w:cs="SimSong Regular"/>
          <w:b w:val="0"/>
          <w:sz w:val="24"/>
          <w:szCs w:val="24"/>
        </w:rPr>
      </w:pP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t>现将有关事项通知如下：</w:t>
      </w:r>
    </w:p>
    <w:p w14:paraId="31D9A12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880" w:firstLine="480" w:firstLineChars="200"/>
        <w:textAlignment w:val="auto"/>
        <w:rPr>
          <w:rFonts w:hint="eastAsia" w:ascii="SimSong Bold" w:hAnsi="SimSong Bold" w:eastAsia="SimSong Bold" w:cs="SimSong Bold"/>
          <w:b/>
          <w:bCs w:val="0"/>
          <w:sz w:val="24"/>
          <w:szCs w:val="24"/>
        </w:rPr>
      </w:pPr>
      <w:r>
        <w:rPr>
          <w:rStyle w:val="6"/>
          <w:rFonts w:hint="eastAsia" w:ascii="SimSong Bold" w:hAnsi="SimSong Bold" w:eastAsia="SimSong Bold" w:cs="SimSong Bold"/>
          <w:b/>
          <w:bCs w:val="0"/>
          <w:color w:val="0F1115"/>
          <w:sz w:val="24"/>
          <w:szCs w:val="24"/>
        </w:rPr>
        <w:t>一、验收范围</w:t>
      </w:r>
    </w:p>
    <w:p w14:paraId="19FECCD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92" w:rightChars="0" w:firstLine="480" w:firstLineChars="200"/>
        <w:textAlignment w:val="auto"/>
        <w:rPr>
          <w:rFonts w:hint="eastAsia" w:ascii="SimSong Regular" w:hAnsi="SimSong Regular" w:eastAsia="SimSong Regular" w:cs="SimSong Regular"/>
          <w:b w:val="0"/>
          <w:sz w:val="24"/>
          <w:szCs w:val="24"/>
        </w:rPr>
      </w:pP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t>本次验收面向建设周期已满，并已达成既定建设目标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  <w:lang w:eastAsia="zh-CN"/>
        </w:rPr>
        <w:t>、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t>满足结项条件的</w:t>
      </w:r>
      <w:r>
        <w:rPr>
          <w:rFonts w:hint="eastAsia" w:ascii="SimSong Bold" w:hAnsi="SimSong Bold" w:eastAsia="SimSong Bold" w:cs="SimSong Bold"/>
          <w:b/>
          <w:bCs/>
          <w:color w:val="FF0000"/>
          <w:sz w:val="24"/>
          <w:szCs w:val="24"/>
        </w:rPr>
        <w:t>202</w:t>
      </w:r>
      <w:r>
        <w:rPr>
          <w:rFonts w:hint="eastAsia" w:ascii="SimSong Bold" w:hAnsi="SimSong Bold" w:eastAsia="SimSong Bold" w:cs="SimSong Bold"/>
          <w:b/>
          <w:bCs/>
          <w:color w:val="FF0000"/>
          <w:sz w:val="24"/>
          <w:szCs w:val="24"/>
          <w:lang w:val="en-US" w:eastAsia="zh-CN"/>
        </w:rPr>
        <w:t>0-</w:t>
      </w:r>
      <w:r>
        <w:rPr>
          <w:rFonts w:hint="eastAsia" w:ascii="SimSong Bold" w:hAnsi="SimSong Bold" w:eastAsia="SimSong Bold" w:cs="SimSong Bold"/>
          <w:b/>
          <w:bCs/>
          <w:color w:val="FF0000"/>
          <w:sz w:val="24"/>
          <w:szCs w:val="24"/>
        </w:rPr>
        <w:t>202</w:t>
      </w:r>
      <w:r>
        <w:rPr>
          <w:rFonts w:hint="eastAsia" w:ascii="SimSong Bold" w:hAnsi="SimSong Bold" w:eastAsia="SimSong Bold" w:cs="SimSong Bold"/>
          <w:b/>
          <w:bCs/>
          <w:color w:val="FF0000"/>
          <w:sz w:val="24"/>
          <w:szCs w:val="24"/>
          <w:lang w:val="en-US" w:eastAsia="zh-CN"/>
        </w:rPr>
        <w:t>3</w:t>
      </w:r>
      <w:r>
        <w:rPr>
          <w:rFonts w:hint="eastAsia" w:ascii="SimSong Bold" w:hAnsi="SimSong Bold" w:eastAsia="SimSong Bold" w:cs="SimSong Bold"/>
          <w:b/>
          <w:bCs/>
          <w:color w:val="FF0000"/>
          <w:sz w:val="24"/>
          <w:szCs w:val="24"/>
        </w:rPr>
        <w:t>年</w:t>
      </w:r>
      <w:r>
        <w:rPr>
          <w:rFonts w:hint="eastAsia" w:ascii="SimSong Bold" w:hAnsi="SimSong Bold" w:eastAsia="SimSong Bold" w:cs="SimSong Bold"/>
          <w:b/>
          <w:bCs/>
          <w:color w:val="FF0000"/>
          <w:sz w:val="24"/>
          <w:szCs w:val="24"/>
          <w:lang w:val="en-US" w:eastAsia="zh-CN"/>
        </w:rPr>
        <w:t>度</w:t>
      </w:r>
      <w:r>
        <w:rPr>
          <w:rFonts w:hint="eastAsia" w:ascii="SimSong Bold" w:hAnsi="SimSong Bold" w:eastAsia="SimSong Bold" w:cs="SimSong Bold"/>
          <w:b/>
          <w:bCs/>
          <w:color w:val="FF0000"/>
          <w:sz w:val="24"/>
          <w:szCs w:val="24"/>
        </w:rPr>
        <w:t>立项</w:t>
      </w:r>
      <w:r>
        <w:rPr>
          <w:rFonts w:hint="eastAsia" w:ascii="SimSong Regular" w:hAnsi="SimSong Regular" w:eastAsia="SimSong Regular" w:cs="SimSong Regular"/>
          <w:b w:val="0"/>
          <w:color w:val="FF0000"/>
          <w:sz w:val="24"/>
          <w:szCs w:val="24"/>
        </w:rPr>
        <w:t>的</w:t>
      </w:r>
      <w:r>
        <w:rPr>
          <w:rFonts w:hint="eastAsia" w:ascii="SimSong Regular" w:hAnsi="SimSong Regular" w:eastAsia="SimSong Regular" w:cs="SimSong Regular"/>
          <w:b w:val="0"/>
          <w:color w:val="FF0000"/>
          <w:sz w:val="24"/>
          <w:szCs w:val="24"/>
          <w:lang w:val="en-US" w:eastAsia="zh-CN"/>
        </w:rPr>
        <w:t>上海高校</w:t>
      </w:r>
      <w:r>
        <w:rPr>
          <w:rFonts w:hint="eastAsia" w:ascii="SimSong Regular" w:hAnsi="SimSong Regular" w:eastAsia="SimSong Regular" w:cs="SimSong Regular"/>
          <w:b w:val="0"/>
          <w:color w:val="FF0000"/>
          <w:sz w:val="24"/>
          <w:szCs w:val="24"/>
        </w:rPr>
        <w:t>一流本科课程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t>。</w:t>
      </w:r>
    </w:p>
    <w:p w14:paraId="33DB3EB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880" w:firstLine="480" w:firstLineChars="200"/>
        <w:textAlignment w:val="auto"/>
        <w:rPr>
          <w:rStyle w:val="6"/>
          <w:rFonts w:hint="eastAsia" w:ascii="SimSong Bold" w:hAnsi="SimSong Bold" w:eastAsia="SimSong Bold" w:cs="SimSong Bold"/>
          <w:b/>
          <w:bCs w:val="0"/>
          <w:color w:val="0F1115"/>
          <w:sz w:val="24"/>
          <w:szCs w:val="24"/>
        </w:rPr>
      </w:pPr>
      <w:r>
        <w:rPr>
          <w:rStyle w:val="6"/>
          <w:rFonts w:hint="eastAsia" w:ascii="SimSong Bold" w:hAnsi="SimSong Bold" w:eastAsia="SimSong Bold" w:cs="SimSong Bold"/>
          <w:b/>
          <w:bCs w:val="0"/>
          <w:color w:val="0F1115"/>
          <w:sz w:val="24"/>
          <w:szCs w:val="24"/>
        </w:rPr>
        <w:t>二、申报原则</w:t>
      </w:r>
    </w:p>
    <w:p w14:paraId="2066BA7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92" w:rightChars="0" w:firstLine="480" w:firstLineChars="200"/>
        <w:textAlignment w:val="auto"/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</w:rPr>
      </w:pP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</w:rPr>
        <w:t>本次验收采取</w:t>
      </w:r>
      <w:r>
        <w:rPr>
          <w:rStyle w:val="6"/>
          <w:rFonts w:hint="eastAsia" w:ascii="SimSong Regular" w:hAnsi="SimSong Regular" w:eastAsia="SimSong Regular" w:cs="SimSong Regular"/>
          <w:b w:val="0"/>
          <w:bCs/>
          <w:color w:val="auto"/>
          <w:sz w:val="24"/>
          <w:szCs w:val="24"/>
        </w:rPr>
        <w:t>课程负责人</w:t>
      </w:r>
      <w:r>
        <w:rPr>
          <w:rStyle w:val="6"/>
          <w:rFonts w:hint="eastAsia" w:ascii="SimSong Bold" w:hAnsi="SimSong Bold" w:eastAsia="SimSong Bold" w:cs="SimSong Bold"/>
          <w:b/>
          <w:bCs w:val="0"/>
          <w:color w:val="FF0000"/>
          <w:sz w:val="24"/>
          <w:szCs w:val="24"/>
        </w:rPr>
        <w:t>自愿申报</w:t>
      </w: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</w:rPr>
        <w:t>的原则。请各课程负责人根据课程实际建设情况与成效，自主决定是否提出验收申请。学校鼓励建设成效显著、达到预期目标的课程积极参与验收。</w:t>
      </w:r>
    </w:p>
    <w:p w14:paraId="114AC61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880" w:firstLine="480" w:firstLineChars="200"/>
        <w:textAlignment w:val="auto"/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</w:rPr>
      </w:pPr>
      <w:r>
        <w:rPr>
          <w:rStyle w:val="6"/>
          <w:rFonts w:hint="eastAsia" w:ascii="SimSong Bold" w:hAnsi="SimSong Bold" w:eastAsia="SimSong Bold" w:cs="SimSong Bold"/>
          <w:b/>
          <w:bCs w:val="0"/>
          <w:color w:val="auto"/>
          <w:sz w:val="24"/>
          <w:szCs w:val="24"/>
        </w:rPr>
        <w:t>三、验收程序</w:t>
      </w:r>
    </w:p>
    <w:p w14:paraId="7346C2C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880" w:firstLine="480" w:firstLineChars="200"/>
        <w:textAlignment w:val="auto"/>
        <w:rPr>
          <w:rFonts w:hint="eastAsia" w:ascii="SimSong Regular" w:hAnsi="SimSong Regular" w:eastAsia="SimSong Regular" w:cs="SimSong Regular"/>
          <w:b/>
          <w:bCs w:val="0"/>
          <w:color w:val="auto"/>
          <w:sz w:val="24"/>
          <w:szCs w:val="24"/>
        </w:rPr>
      </w:pPr>
      <w:r>
        <w:rPr>
          <w:rStyle w:val="6"/>
          <w:rFonts w:hint="eastAsia" w:ascii="SimSong Regular" w:hAnsi="SimSong Regular" w:eastAsia="SimSong Regular" w:cs="SimSong Regular"/>
          <w:b/>
          <w:bCs w:val="0"/>
          <w:color w:val="auto"/>
          <w:sz w:val="24"/>
          <w:szCs w:val="24"/>
          <w:lang w:val="en-US" w:eastAsia="zh-CN"/>
        </w:rPr>
        <w:t>1.</w:t>
      </w:r>
      <w:r>
        <w:rPr>
          <w:rStyle w:val="6"/>
          <w:rFonts w:hint="eastAsia" w:ascii="SimSong Regular" w:hAnsi="SimSong Regular" w:eastAsia="SimSong Regular" w:cs="SimSong Regular"/>
          <w:b/>
          <w:bCs w:val="0"/>
          <w:color w:val="auto"/>
          <w:sz w:val="24"/>
          <w:szCs w:val="24"/>
        </w:rPr>
        <w:t>自愿申请</w:t>
      </w:r>
      <w:r>
        <w:rPr>
          <w:rFonts w:hint="eastAsia" w:ascii="SimSong Regular" w:hAnsi="SimSong Regular" w:eastAsia="SimSong Regular" w:cs="SimSong Regular"/>
          <w:b/>
          <w:bCs w:val="0"/>
          <w:color w:val="auto"/>
          <w:sz w:val="24"/>
          <w:szCs w:val="24"/>
        </w:rPr>
        <w:t> </w:t>
      </w:r>
    </w:p>
    <w:p w14:paraId="08D7BB1B">
      <w:pPr>
        <w:pStyle w:val="2"/>
        <w:keepNext w:val="0"/>
        <w:keepLines w:val="0"/>
        <w:pageBreakBefore w:val="0"/>
        <w:widowControl/>
        <w:suppressLineNumbers w:val="0"/>
        <w:tabs>
          <w:tab w:val="left" w:pos="75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92" w:rightChars="0" w:firstLine="480" w:firstLineChars="200"/>
        <w:textAlignment w:val="auto"/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</w:rPr>
      </w:pP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</w:rPr>
        <w:t>符合验收范围的课程，由课程负责人自愿提交《上海高校一流本科课程验收</w:t>
      </w: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  <w:lang w:val="en-US" w:eastAsia="zh-CN"/>
        </w:rPr>
        <w:t>报告</w:t>
      </w: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</w:rPr>
        <w:t>》及相关佐证材料至</w:t>
      </w: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  <w:lang w:val="en-US" w:eastAsia="zh-CN"/>
        </w:rPr>
        <w:t>科研处</w:t>
      </w: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</w:rPr>
        <w:t>。</w:t>
      </w:r>
    </w:p>
    <w:p w14:paraId="1A7374D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880" w:rightChars="0" w:firstLine="480" w:firstLineChars="200"/>
        <w:textAlignment w:val="auto"/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</w:rPr>
      </w:pPr>
      <w:r>
        <w:rPr>
          <w:rStyle w:val="6"/>
          <w:rFonts w:hint="eastAsia" w:ascii="SimSong Regular" w:hAnsi="SimSong Regular" w:eastAsia="SimSong Regular" w:cs="SimSong Regular"/>
          <w:b/>
          <w:bCs w:val="0"/>
          <w:color w:val="auto"/>
          <w:sz w:val="24"/>
          <w:szCs w:val="24"/>
          <w:lang w:val="en-US" w:eastAsia="zh-CN"/>
        </w:rPr>
        <w:t>2.</w:t>
      </w:r>
      <w:r>
        <w:rPr>
          <w:rStyle w:val="6"/>
          <w:rFonts w:hint="eastAsia" w:ascii="SimSong Regular" w:hAnsi="SimSong Regular" w:eastAsia="SimSong Regular" w:cs="SimSong Regular"/>
          <w:b/>
          <w:bCs w:val="0"/>
          <w:color w:val="auto"/>
          <w:sz w:val="24"/>
          <w:szCs w:val="24"/>
        </w:rPr>
        <w:t>学校评审</w:t>
      </w: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</w:rPr>
        <w:t> </w:t>
      </w:r>
    </w:p>
    <w:p w14:paraId="0E6468A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92" w:rightChars="0" w:firstLine="480" w:firstLineChars="200"/>
        <w:textAlignment w:val="auto"/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</w:rPr>
      </w:pP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  <w:lang w:val="en-US" w:eastAsia="zh-CN"/>
        </w:rPr>
        <w:t>科研处和</w:t>
      </w: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</w:rPr>
        <w:t>教务处将组织专家对</w:t>
      </w: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  <w:lang w:val="en-US" w:eastAsia="zh-CN"/>
        </w:rPr>
        <w:t>申请验收的</w:t>
      </w: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</w:rPr>
        <w:t>课程进行</w:t>
      </w: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  <w:lang w:val="en-US" w:eastAsia="zh-CN"/>
        </w:rPr>
        <w:t>评审</w:t>
      </w: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</w:rPr>
        <w:t>。</w:t>
      </w:r>
    </w:p>
    <w:p w14:paraId="50AE7C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880" w:firstLine="480" w:firstLineChars="200"/>
        <w:textAlignment w:val="auto"/>
        <w:rPr>
          <w:rFonts w:hint="eastAsia" w:ascii="SimSong Regular" w:hAnsi="SimSong Regular" w:eastAsia="SimSong Regular" w:cs="SimSong Regular"/>
          <w:b/>
          <w:bCs w:val="0"/>
          <w:color w:val="auto"/>
          <w:sz w:val="24"/>
          <w:szCs w:val="24"/>
        </w:rPr>
      </w:pPr>
      <w:r>
        <w:rPr>
          <w:rStyle w:val="6"/>
          <w:rFonts w:hint="eastAsia" w:ascii="SimSong Bold" w:hAnsi="SimSong Bold" w:eastAsia="SimSong Bold" w:cs="SimSong Bold"/>
          <w:b/>
          <w:bCs w:val="0"/>
          <w:color w:val="auto"/>
          <w:sz w:val="24"/>
          <w:szCs w:val="24"/>
        </w:rPr>
        <w:t>四、</w:t>
      </w:r>
      <w:r>
        <w:rPr>
          <w:rStyle w:val="6"/>
          <w:rFonts w:hint="eastAsia" w:ascii="SimSong Regular" w:hAnsi="SimSong Regular" w:eastAsia="SimSong Regular" w:cs="SimSong Regular"/>
          <w:b/>
          <w:bCs w:val="0"/>
          <w:color w:val="auto"/>
          <w:sz w:val="24"/>
          <w:szCs w:val="24"/>
        </w:rPr>
        <w:t>时间安排</w:t>
      </w:r>
    </w:p>
    <w:p w14:paraId="4EA1285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92" w:rightChars="0" w:firstLine="480" w:firstLineChars="200"/>
        <w:textAlignment w:val="auto"/>
        <w:rPr>
          <w:rStyle w:val="6"/>
          <w:rFonts w:hint="eastAsia" w:ascii="SimSong Regular" w:hAnsi="SimSong Regular" w:eastAsia="SimSong Regular" w:cs="SimSong Regular"/>
          <w:b w:val="0"/>
          <w:bCs/>
          <w:color w:val="auto"/>
          <w:sz w:val="24"/>
          <w:szCs w:val="24"/>
          <w:lang w:val="en-US" w:eastAsia="zh-CN"/>
        </w:rPr>
      </w:pPr>
      <w:r>
        <w:rPr>
          <w:rStyle w:val="6"/>
          <w:rFonts w:hint="eastAsia" w:ascii="SimSong Bold" w:hAnsi="SimSong Bold" w:eastAsia="SimSong Bold" w:cs="SimSong Bold"/>
          <w:b/>
          <w:bCs w:val="0"/>
          <w:color w:val="auto"/>
          <w:sz w:val="24"/>
          <w:szCs w:val="24"/>
          <w:lang w:val="en-US" w:eastAsia="zh-CN"/>
        </w:rPr>
        <w:t xml:space="preserve">10月26日12：00前   </w:t>
      </w:r>
      <w:r>
        <w:rPr>
          <w:rStyle w:val="6"/>
          <w:rFonts w:hint="eastAsia" w:ascii="SimSong Regular" w:hAnsi="SimSong Regular" w:eastAsia="SimSong Regular" w:cs="SimSong Regular"/>
          <w:b w:val="0"/>
          <w:bCs/>
          <w:color w:val="auto"/>
          <w:sz w:val="24"/>
          <w:szCs w:val="24"/>
        </w:rPr>
        <w:t>课程负责</w:t>
      </w:r>
      <w:r>
        <w:rPr>
          <w:rStyle w:val="6"/>
          <w:rFonts w:hint="eastAsia" w:ascii="SimSong Regular" w:hAnsi="SimSong Regular" w:eastAsia="SimSong Regular" w:cs="SimSong Regular"/>
          <w:b w:val="0"/>
          <w:bCs/>
          <w:color w:val="auto"/>
          <w:sz w:val="24"/>
          <w:szCs w:val="24"/>
          <w:lang w:val="en-US" w:eastAsia="zh-CN"/>
        </w:rPr>
        <w:t>人通过科研管理系统</w:t>
      </w:r>
      <w:r>
        <w:rPr>
          <w:rStyle w:val="6"/>
          <w:rFonts w:hint="eastAsia" w:ascii="SimSong Regular" w:hAnsi="SimSong Regular" w:eastAsia="SimSong Regular" w:cs="SimSong Regular"/>
          <w:b w:val="0"/>
          <w:bCs/>
          <w:color w:val="auto"/>
          <w:sz w:val="24"/>
          <w:szCs w:val="24"/>
        </w:rPr>
        <w:t>提交</w:t>
      </w:r>
      <w:r>
        <w:rPr>
          <w:rStyle w:val="6"/>
          <w:rFonts w:hint="eastAsia" w:ascii="SimSong Regular" w:hAnsi="SimSong Regular" w:eastAsia="SimSong Regular" w:cs="SimSong Regular"/>
          <w:b w:val="0"/>
          <w:bCs/>
          <w:color w:val="auto"/>
          <w:sz w:val="24"/>
          <w:szCs w:val="24"/>
          <w:lang w:val="en-US" w:eastAsia="zh-CN"/>
        </w:rPr>
        <w:t>验收报告及佐证</w:t>
      </w:r>
      <w:r>
        <w:rPr>
          <w:rStyle w:val="6"/>
          <w:rFonts w:hint="eastAsia" w:ascii="SimSong Regular" w:hAnsi="SimSong Regular" w:eastAsia="SimSong Regular" w:cs="SimSong Regular"/>
          <w:b w:val="0"/>
          <w:bCs/>
          <w:color w:val="auto"/>
          <w:sz w:val="24"/>
          <w:szCs w:val="24"/>
        </w:rPr>
        <w:t>材料</w:t>
      </w:r>
    </w:p>
    <w:p w14:paraId="7E93F6D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92" w:rightChars="0" w:firstLine="480" w:firstLineChars="200"/>
        <w:textAlignment w:val="auto"/>
        <w:rPr>
          <w:rStyle w:val="6"/>
          <w:rFonts w:hint="eastAsia" w:ascii="SimSong Regular" w:hAnsi="SimSong Regular" w:eastAsia="SimSong Regular" w:cs="SimSong Regular"/>
          <w:b w:val="0"/>
          <w:bCs/>
          <w:color w:val="auto"/>
          <w:sz w:val="24"/>
          <w:szCs w:val="24"/>
          <w:lang w:val="en-US" w:eastAsia="zh-CN"/>
        </w:rPr>
      </w:pPr>
      <w:r>
        <w:rPr>
          <w:rStyle w:val="6"/>
          <w:rFonts w:hint="eastAsia" w:ascii="SimSong Regular" w:hAnsi="SimSong Regular" w:eastAsia="SimSong Regular" w:cs="SimSong Regular"/>
          <w:b/>
          <w:bCs w:val="0"/>
          <w:color w:val="auto"/>
          <w:sz w:val="24"/>
          <w:szCs w:val="24"/>
          <w:lang w:val="en-US" w:eastAsia="zh-CN"/>
        </w:rPr>
        <w:t>11月上旬</w:t>
      </w:r>
      <w:r>
        <w:rPr>
          <w:rStyle w:val="6"/>
          <w:rFonts w:hint="eastAsia" w:ascii="SimSong Regular" w:hAnsi="SimSong Regular" w:eastAsia="SimSong Regular" w:cs="SimSong Regular"/>
          <w:b w:val="0"/>
          <w:bCs/>
          <w:color w:val="auto"/>
          <w:sz w:val="24"/>
          <w:szCs w:val="24"/>
          <w:lang w:val="en-US" w:eastAsia="zh-CN"/>
        </w:rPr>
        <w:t xml:space="preserve">             学校组织</w:t>
      </w:r>
      <w:r>
        <w:rPr>
          <w:rStyle w:val="6"/>
          <w:rFonts w:hint="eastAsia" w:ascii="SimSong Regular" w:hAnsi="SimSong Regular" w:eastAsia="SimSong Regular" w:cs="SimSong Regular"/>
          <w:b w:val="0"/>
          <w:bCs/>
          <w:color w:val="FF0000"/>
          <w:sz w:val="24"/>
          <w:szCs w:val="24"/>
          <w:lang w:val="en-US" w:eastAsia="zh-CN"/>
        </w:rPr>
        <w:t>现场评审</w:t>
      </w:r>
      <w:r>
        <w:rPr>
          <w:rStyle w:val="6"/>
          <w:rFonts w:hint="eastAsia" w:ascii="SimSong Regular" w:hAnsi="SimSong Regular" w:eastAsia="SimSong Regular" w:cs="SimSong Regular"/>
          <w:b w:val="0"/>
          <w:bCs/>
          <w:color w:val="auto"/>
          <w:sz w:val="24"/>
          <w:szCs w:val="24"/>
          <w:lang w:val="en-US" w:eastAsia="zh-CN"/>
        </w:rPr>
        <w:t>（</w:t>
      </w: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</w:rPr>
        <w:t>具体</w:t>
      </w: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  <w:lang w:val="en-US" w:eastAsia="zh-CN"/>
        </w:rPr>
        <w:t>评审</w:t>
      </w: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</w:rPr>
        <w:t>时间、地点及要求将另行通知</w:t>
      </w:r>
      <w:r>
        <w:rPr>
          <w:rFonts w:hint="eastAsia" w:ascii="SimSong Regular" w:hAnsi="SimSong Regular" w:eastAsia="SimSong Regular" w:cs="SimSong Regular"/>
          <w:b w:val="0"/>
          <w:color w:val="auto"/>
          <w:sz w:val="24"/>
          <w:szCs w:val="24"/>
          <w:lang w:eastAsia="zh-CN"/>
        </w:rPr>
        <w:t>）</w:t>
      </w:r>
    </w:p>
    <w:p w14:paraId="299C925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92" w:rightChars="0" w:firstLine="480" w:firstLineChars="200"/>
        <w:textAlignment w:val="auto"/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</w:pPr>
    </w:p>
    <w:p w14:paraId="62514E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92" w:rightChars="0" w:firstLine="480" w:firstLineChars="200"/>
        <w:textAlignment w:val="auto"/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</w:pP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t>请各学院高度重视，及时将本通知传达至相关课程负责人，并认真做好组织协调与初步审核工作。请有意申报的课程负责人严格按照时间节点提交材料。</w:t>
      </w:r>
    </w:p>
    <w:p w14:paraId="7FAF9BA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92" w:rightChars="0" w:firstLine="480" w:firstLineChars="200"/>
        <w:textAlignment w:val="auto"/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</w:pPr>
    </w:p>
    <w:p w14:paraId="6E919AC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880" w:firstLine="480" w:firstLineChars="200"/>
        <w:textAlignment w:val="auto"/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  <w:lang w:val="en-US" w:eastAsia="zh-CN"/>
        </w:rPr>
      </w:pP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t>附件：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  <w:lang w:val="en-US" w:eastAsia="zh-CN"/>
        </w:rPr>
        <w:t>1.2020-2023年立项的一流本科课程清单</w:t>
      </w:r>
    </w:p>
    <w:p w14:paraId="53D945D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880" w:firstLine="1200" w:firstLineChars="500"/>
        <w:textAlignment w:val="auto"/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</w:pP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  <w:lang w:val="en-US" w:eastAsia="zh-CN"/>
        </w:rPr>
        <w:t>2.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t>上海高校一流本科课程验收申请书</w:t>
      </w:r>
    </w:p>
    <w:p w14:paraId="4E3BEC4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880" w:firstLine="480" w:firstLineChars="200"/>
        <w:textAlignment w:val="auto"/>
        <w:rPr>
          <w:rFonts w:hint="default" w:ascii="SimSong Regular" w:hAnsi="SimSong Regular" w:eastAsia="SimSong Regular" w:cs="SimSong Regular"/>
          <w:b w:val="0"/>
          <w:color w:val="0F1115"/>
          <w:sz w:val="24"/>
          <w:szCs w:val="24"/>
          <w:lang w:val="en-US" w:eastAsia="zh-CN"/>
        </w:rPr>
      </w:pP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  <w:lang w:val="en-US" w:eastAsia="zh-CN"/>
        </w:rPr>
        <w:t xml:space="preserve">     </w:t>
      </w:r>
    </w:p>
    <w:p w14:paraId="5F14F27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880" w:right="880"/>
        <w:textAlignment w:val="auto"/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</w:pPr>
    </w:p>
    <w:p w14:paraId="4D368F7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880" w:right="880"/>
        <w:textAlignment w:val="auto"/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</w:pPr>
    </w:p>
    <w:p w14:paraId="00C9A3B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880" w:right="880"/>
        <w:textAlignment w:val="auto"/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</w:pPr>
    </w:p>
    <w:p w14:paraId="599930F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right="92" w:rightChars="0"/>
        <w:jc w:val="right"/>
        <w:textAlignment w:val="auto"/>
        <w:rPr>
          <w:rFonts w:hint="eastAsia" w:ascii="SimSong Regular" w:hAnsi="SimSong Regular" w:eastAsia="SimSong Regular" w:cs="SimSong Regular"/>
          <w:b w:val="0"/>
          <w:sz w:val="24"/>
          <w:szCs w:val="24"/>
        </w:rPr>
      </w:pP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  <w:lang w:val="en-US" w:eastAsia="zh-CN"/>
        </w:rPr>
        <w:t>科研处、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t>教务处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br w:type="textWrapping"/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  <w:lang w:val="en-US" w:eastAsia="zh-CN"/>
        </w:rPr>
        <w:t>2026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t>年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  <w:lang w:val="en-US" w:eastAsia="zh-CN"/>
        </w:rPr>
        <w:t>10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t>月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  <w:lang w:val="en-US" w:eastAsia="zh-CN"/>
        </w:rPr>
        <w:t>13</w:t>
      </w:r>
      <w:r>
        <w:rPr>
          <w:rFonts w:hint="eastAsia" w:ascii="SimSong Regular" w:hAnsi="SimSong Regular" w:eastAsia="SimSong Regular" w:cs="SimSong Regular"/>
          <w:b w:val="0"/>
          <w:color w:val="0F1115"/>
          <w:sz w:val="24"/>
          <w:szCs w:val="24"/>
        </w:rPr>
        <w:t>日</w:t>
      </w:r>
    </w:p>
    <w:p w14:paraId="69DBFC70">
      <w:pPr>
        <w:rPr>
          <w:rFonts w:hint="eastAsia" w:ascii="SimSong Regular" w:hAnsi="SimSong Regular" w:eastAsia="SimSong Regular" w:cs="SimSong Regular"/>
          <w:b w:val="0"/>
          <w:sz w:val="24"/>
          <w:szCs w:val="24"/>
        </w:rPr>
      </w:pPr>
      <w:r>
        <w:rPr>
          <w:rFonts w:hint="eastAsia" w:ascii="SimSong Regular" w:hAnsi="SimSong Regular" w:eastAsia="SimSong Regular" w:cs="SimSong Regular"/>
          <w:b w:val="0"/>
          <w:sz w:val="24"/>
          <w:szCs w:val="24"/>
        </w:rPr>
        <w:br w:type="page"/>
      </w:r>
    </w:p>
    <w:p w14:paraId="1ED96B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SimSong Regular" w:hAnsi="SimSong Regular" w:eastAsia="SimSong Regular" w:cs="SimSong Regular"/>
          <w:b w:val="0"/>
          <w:sz w:val="24"/>
          <w:szCs w:val="24"/>
          <w:lang w:val="en-US" w:eastAsia="zh-CN"/>
        </w:rPr>
      </w:pPr>
      <w:r>
        <w:rPr>
          <w:rFonts w:hint="eastAsia" w:ascii="SimSong Regular" w:hAnsi="SimSong Regular" w:eastAsia="SimSong Regular" w:cs="SimSong Regular"/>
          <w:b w:val="0"/>
          <w:sz w:val="24"/>
          <w:szCs w:val="24"/>
          <w:lang w:val="en-US" w:eastAsia="zh-CN"/>
        </w:rPr>
        <w:t>附件1:</w:t>
      </w:r>
    </w:p>
    <w:p w14:paraId="5B40E6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SimSong Bold" w:hAnsi="SimSong Bold" w:eastAsia="SimSong Bold" w:cs="SimSong Bold"/>
          <w:b/>
          <w:bCs/>
          <w:sz w:val="24"/>
          <w:szCs w:val="24"/>
          <w:lang w:val="en-US" w:eastAsia="zh-CN"/>
        </w:rPr>
      </w:pPr>
      <w:r>
        <w:rPr>
          <w:rFonts w:hint="eastAsia" w:ascii="SimSong Bold" w:hAnsi="SimSong Bold" w:eastAsia="SimSong Bold" w:cs="SimSong Bold"/>
          <w:b/>
          <w:bCs/>
          <w:sz w:val="24"/>
          <w:szCs w:val="24"/>
          <w:lang w:val="en-US" w:eastAsia="zh-CN"/>
        </w:rPr>
        <w:t>2020-2023年立项的一流本科课程清单</w:t>
      </w:r>
    </w:p>
    <w:tbl>
      <w:tblPr>
        <w:tblStyle w:val="4"/>
        <w:tblW w:w="76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2173"/>
        <w:gridCol w:w="1733"/>
        <w:gridCol w:w="2631"/>
      </w:tblGrid>
      <w:tr w14:paraId="1F870ED3">
        <w:trPr>
          <w:trHeight w:val="592" w:hRule="atLeast"/>
        </w:trPr>
        <w:tc>
          <w:tcPr>
            <w:tcW w:w="1124" w:type="dxa"/>
            <w:vAlign w:val="center"/>
          </w:tcPr>
          <w:p w14:paraId="11BAE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SimSong Bold" w:hAnsi="SimSong Bold" w:eastAsia="SimSong Bold" w:cs="SimSong Bold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SimSong Bold" w:hAnsi="SimSong Bold" w:eastAsia="SimSong Bold" w:cs="SimSong Bold"/>
                <w:b/>
                <w:bCs/>
                <w:sz w:val="21"/>
                <w:szCs w:val="21"/>
                <w:vertAlign w:val="baseline"/>
                <w:lang w:val="en-US" w:eastAsia="zh-CN"/>
              </w:rPr>
              <w:t>立项年度</w:t>
            </w:r>
          </w:p>
        </w:tc>
        <w:tc>
          <w:tcPr>
            <w:tcW w:w="2173" w:type="dxa"/>
            <w:vAlign w:val="center"/>
          </w:tcPr>
          <w:p w14:paraId="5748FD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SimSong Bold" w:hAnsi="SimSong Bold" w:eastAsia="SimSong Bold" w:cs="SimSong Bold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SimSong Bold" w:hAnsi="SimSong Bold" w:eastAsia="SimSong Bold" w:cs="SimSong Bold"/>
                <w:b/>
                <w:bCs/>
                <w:sz w:val="21"/>
                <w:szCs w:val="21"/>
                <w:vertAlign w:val="baseline"/>
                <w:lang w:val="en-US" w:eastAsia="zh-CN"/>
              </w:rPr>
              <w:t>课程名称</w:t>
            </w:r>
          </w:p>
        </w:tc>
        <w:tc>
          <w:tcPr>
            <w:tcW w:w="1733" w:type="dxa"/>
            <w:vAlign w:val="center"/>
          </w:tcPr>
          <w:p w14:paraId="7F3B54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SimSong Bold" w:hAnsi="SimSong Bold" w:eastAsia="SimSong Bold" w:cs="SimSong Bold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SimSong Bold" w:hAnsi="SimSong Bold" w:eastAsia="SimSong Bold" w:cs="SimSong Bold"/>
                <w:b/>
                <w:bCs/>
                <w:sz w:val="21"/>
                <w:szCs w:val="21"/>
                <w:vertAlign w:val="baseline"/>
                <w:lang w:val="en-US" w:eastAsia="zh-CN"/>
              </w:rPr>
              <w:t>课程负责人</w:t>
            </w:r>
          </w:p>
        </w:tc>
        <w:tc>
          <w:tcPr>
            <w:tcW w:w="2631" w:type="dxa"/>
            <w:vAlign w:val="center"/>
          </w:tcPr>
          <w:p w14:paraId="6B097C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SimSong Bold" w:hAnsi="SimSong Bold" w:eastAsia="SimSong Bold" w:cs="SimSong Bold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SimSong Bold" w:hAnsi="SimSong Bold" w:eastAsia="SimSong Bold" w:cs="SimSong Bold"/>
                <w:b/>
                <w:bCs/>
                <w:sz w:val="21"/>
                <w:szCs w:val="21"/>
                <w:vertAlign w:val="baseline"/>
                <w:lang w:val="en-US" w:eastAsia="zh-CN"/>
              </w:rPr>
              <w:t>学院</w:t>
            </w:r>
          </w:p>
        </w:tc>
      </w:tr>
      <w:tr w14:paraId="10AE9717">
        <w:trPr>
          <w:trHeight w:val="592" w:hRule="atLeast"/>
        </w:trPr>
        <w:tc>
          <w:tcPr>
            <w:tcW w:w="1124" w:type="dxa"/>
            <w:vMerge w:val="restart"/>
            <w:vAlign w:val="center"/>
          </w:tcPr>
          <w:p w14:paraId="271B1A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  <w:t>2020年</w:t>
            </w:r>
          </w:p>
        </w:tc>
        <w:tc>
          <w:tcPr>
            <w:tcW w:w="2173" w:type="dxa"/>
            <w:vAlign w:val="center"/>
          </w:tcPr>
          <w:p w14:paraId="3AE6B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家庭与社区教育</w:t>
            </w:r>
          </w:p>
        </w:tc>
        <w:tc>
          <w:tcPr>
            <w:tcW w:w="1733" w:type="dxa"/>
            <w:vAlign w:val="center"/>
          </w:tcPr>
          <w:p w14:paraId="684D9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扶跃辉</w:t>
            </w:r>
          </w:p>
        </w:tc>
        <w:tc>
          <w:tcPr>
            <w:tcW w:w="2631" w:type="dxa"/>
            <w:vAlign w:val="center"/>
          </w:tcPr>
          <w:p w14:paraId="564EB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</w:t>
            </w:r>
          </w:p>
        </w:tc>
      </w:tr>
      <w:tr w14:paraId="59B7CD18">
        <w:trPr>
          <w:trHeight w:val="592" w:hRule="atLeast"/>
        </w:trPr>
        <w:tc>
          <w:tcPr>
            <w:tcW w:w="1124" w:type="dxa"/>
            <w:vMerge w:val="continue"/>
            <w:vAlign w:val="center"/>
          </w:tcPr>
          <w:p w14:paraId="602E74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3" w:type="dxa"/>
            <w:vAlign w:val="center"/>
          </w:tcPr>
          <w:p w14:paraId="1327F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光纤通讯</w:t>
            </w:r>
          </w:p>
        </w:tc>
        <w:tc>
          <w:tcPr>
            <w:tcW w:w="1733" w:type="dxa"/>
            <w:vAlign w:val="center"/>
          </w:tcPr>
          <w:p w14:paraId="6C114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吕博</w:t>
            </w:r>
          </w:p>
        </w:tc>
        <w:tc>
          <w:tcPr>
            <w:tcW w:w="2631" w:type="dxa"/>
            <w:vAlign w:val="center"/>
          </w:tcPr>
          <w:p w14:paraId="16234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</w:tr>
      <w:tr w14:paraId="7708D4F8">
        <w:trPr>
          <w:trHeight w:val="592" w:hRule="atLeast"/>
        </w:trPr>
        <w:tc>
          <w:tcPr>
            <w:tcW w:w="1124" w:type="dxa"/>
            <w:vMerge w:val="continue"/>
            <w:vAlign w:val="center"/>
          </w:tcPr>
          <w:p w14:paraId="6B05FC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3" w:type="dxa"/>
            <w:vAlign w:val="center"/>
          </w:tcPr>
          <w:p w14:paraId="3ACB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导游业务</w:t>
            </w:r>
          </w:p>
        </w:tc>
        <w:tc>
          <w:tcPr>
            <w:tcW w:w="1733" w:type="dxa"/>
            <w:vAlign w:val="center"/>
          </w:tcPr>
          <w:p w14:paraId="0E8D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周凯波</w:t>
            </w:r>
          </w:p>
        </w:tc>
        <w:tc>
          <w:tcPr>
            <w:tcW w:w="2631" w:type="dxa"/>
            <w:vAlign w:val="center"/>
          </w:tcPr>
          <w:p w14:paraId="3F3C4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商学院/组织部</w:t>
            </w:r>
          </w:p>
        </w:tc>
      </w:tr>
      <w:tr w14:paraId="6002D6C6">
        <w:trPr>
          <w:trHeight w:val="592" w:hRule="atLeast"/>
        </w:trPr>
        <w:tc>
          <w:tcPr>
            <w:tcW w:w="1124" w:type="dxa"/>
            <w:vMerge w:val="restart"/>
            <w:vAlign w:val="center"/>
          </w:tcPr>
          <w:p w14:paraId="291134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  <w:t>2021年</w:t>
            </w:r>
          </w:p>
        </w:tc>
        <w:tc>
          <w:tcPr>
            <w:tcW w:w="2173" w:type="dxa"/>
            <w:vAlign w:val="center"/>
          </w:tcPr>
          <w:p w14:paraId="1AB8F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信号与系统</w:t>
            </w:r>
          </w:p>
        </w:tc>
        <w:tc>
          <w:tcPr>
            <w:tcW w:w="1733" w:type="dxa"/>
            <w:vAlign w:val="center"/>
          </w:tcPr>
          <w:p w14:paraId="4F798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刘伟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43FD1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</w:tr>
      <w:tr w14:paraId="74E41C49">
        <w:trPr>
          <w:trHeight w:val="592" w:hRule="atLeast"/>
        </w:trPr>
        <w:tc>
          <w:tcPr>
            <w:tcW w:w="1124" w:type="dxa"/>
            <w:vMerge w:val="continue"/>
            <w:vAlign w:val="center"/>
          </w:tcPr>
          <w:p w14:paraId="047BC1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3" w:type="dxa"/>
            <w:vAlign w:val="center"/>
          </w:tcPr>
          <w:p w14:paraId="75C39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学前儿童社会教育</w:t>
            </w:r>
          </w:p>
        </w:tc>
        <w:tc>
          <w:tcPr>
            <w:tcW w:w="1733" w:type="dxa"/>
            <w:vAlign w:val="center"/>
          </w:tcPr>
          <w:p w14:paraId="3911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张海萍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318A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</w:t>
            </w:r>
          </w:p>
        </w:tc>
      </w:tr>
      <w:tr w14:paraId="2296F8ED">
        <w:trPr>
          <w:trHeight w:val="592" w:hRule="atLeast"/>
        </w:trPr>
        <w:tc>
          <w:tcPr>
            <w:tcW w:w="1124" w:type="dxa"/>
            <w:vMerge w:val="restart"/>
            <w:vAlign w:val="center"/>
          </w:tcPr>
          <w:p w14:paraId="2BF2AC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  <w:t>2022年</w:t>
            </w:r>
          </w:p>
        </w:tc>
        <w:tc>
          <w:tcPr>
            <w:tcW w:w="2173" w:type="dxa"/>
            <w:vAlign w:val="center"/>
          </w:tcPr>
          <w:p w14:paraId="007DF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实验心理学</w:t>
            </w:r>
          </w:p>
        </w:tc>
        <w:tc>
          <w:tcPr>
            <w:tcW w:w="1733" w:type="dxa"/>
            <w:vAlign w:val="center"/>
          </w:tcPr>
          <w:p w14:paraId="50D42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孙连荣</w:t>
            </w:r>
          </w:p>
        </w:tc>
        <w:tc>
          <w:tcPr>
            <w:tcW w:w="2631" w:type="dxa"/>
            <w:vAlign w:val="center"/>
          </w:tcPr>
          <w:p w14:paraId="70DA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健康学院</w:t>
            </w:r>
          </w:p>
        </w:tc>
      </w:tr>
      <w:tr w14:paraId="77783122">
        <w:trPr>
          <w:trHeight w:val="592" w:hRule="atLeast"/>
        </w:trPr>
        <w:tc>
          <w:tcPr>
            <w:tcW w:w="1124" w:type="dxa"/>
            <w:vMerge w:val="continue"/>
            <w:vAlign w:val="center"/>
          </w:tcPr>
          <w:p w14:paraId="2CF73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3" w:type="dxa"/>
            <w:vAlign w:val="center"/>
          </w:tcPr>
          <w:p w14:paraId="4C35A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</w:t>
            </w:r>
          </w:p>
        </w:tc>
        <w:tc>
          <w:tcPr>
            <w:tcW w:w="1733" w:type="dxa"/>
            <w:vAlign w:val="center"/>
          </w:tcPr>
          <w:p w14:paraId="129BA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</w:t>
            </w:r>
          </w:p>
        </w:tc>
        <w:tc>
          <w:tcPr>
            <w:tcW w:w="2631" w:type="dxa"/>
            <w:vAlign w:val="center"/>
          </w:tcPr>
          <w:p w14:paraId="63C8B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</w:t>
            </w:r>
          </w:p>
        </w:tc>
      </w:tr>
      <w:tr w14:paraId="0E3071F1">
        <w:trPr>
          <w:trHeight w:val="592" w:hRule="atLeast"/>
        </w:trPr>
        <w:tc>
          <w:tcPr>
            <w:tcW w:w="1124" w:type="dxa"/>
            <w:vMerge w:val="continue"/>
            <w:vAlign w:val="center"/>
          </w:tcPr>
          <w:p w14:paraId="26C0E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3" w:type="dxa"/>
            <w:vAlign w:val="center"/>
          </w:tcPr>
          <w:p w14:paraId="33C6D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学前儿童数学教育</w:t>
            </w:r>
          </w:p>
        </w:tc>
        <w:tc>
          <w:tcPr>
            <w:tcW w:w="1733" w:type="dxa"/>
            <w:vAlign w:val="center"/>
          </w:tcPr>
          <w:p w14:paraId="507E6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张萌</w:t>
            </w:r>
          </w:p>
        </w:tc>
        <w:tc>
          <w:tcPr>
            <w:tcW w:w="2631" w:type="dxa"/>
            <w:vAlign w:val="center"/>
          </w:tcPr>
          <w:p w14:paraId="79D94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</w:t>
            </w:r>
          </w:p>
        </w:tc>
      </w:tr>
      <w:tr w14:paraId="752C3697">
        <w:trPr>
          <w:trHeight w:val="622" w:hRule="atLeast"/>
        </w:trPr>
        <w:tc>
          <w:tcPr>
            <w:tcW w:w="1124" w:type="dxa"/>
            <w:vMerge w:val="continue"/>
            <w:vAlign w:val="center"/>
          </w:tcPr>
          <w:p w14:paraId="3B3DB4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3" w:type="dxa"/>
            <w:vAlign w:val="center"/>
          </w:tcPr>
          <w:p w14:paraId="73E6C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景观设计</w:t>
            </w:r>
          </w:p>
        </w:tc>
        <w:tc>
          <w:tcPr>
            <w:tcW w:w="1733" w:type="dxa"/>
            <w:vAlign w:val="center"/>
          </w:tcPr>
          <w:p w14:paraId="4753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韩丽莹</w:t>
            </w:r>
          </w:p>
        </w:tc>
        <w:tc>
          <w:tcPr>
            <w:tcW w:w="2631" w:type="dxa"/>
            <w:vAlign w:val="center"/>
          </w:tcPr>
          <w:p w14:paraId="6F6EC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艺术设计学院</w:t>
            </w:r>
          </w:p>
        </w:tc>
      </w:tr>
      <w:tr w14:paraId="1BB484AD">
        <w:trPr>
          <w:trHeight w:val="622" w:hRule="atLeast"/>
        </w:trPr>
        <w:tc>
          <w:tcPr>
            <w:tcW w:w="1124" w:type="dxa"/>
            <w:vMerge w:val="restart"/>
            <w:vAlign w:val="center"/>
          </w:tcPr>
          <w:p w14:paraId="142E08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  <w:t>2023年</w:t>
            </w:r>
          </w:p>
        </w:tc>
        <w:tc>
          <w:tcPr>
            <w:tcW w:w="2173" w:type="dxa"/>
            <w:vAlign w:val="center"/>
          </w:tcPr>
          <w:p w14:paraId="5CE6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口译理论与实践</w:t>
            </w:r>
          </w:p>
        </w:tc>
        <w:tc>
          <w:tcPr>
            <w:tcW w:w="1733" w:type="dxa"/>
            <w:shd w:val="clear"/>
            <w:vAlign w:val="center"/>
          </w:tcPr>
          <w:p w14:paraId="21276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imSong Regular" w:hAnsi="SimSong Regular" w:eastAsia="SimSong Regular" w:cs="SimSong Regular"/>
                <w:b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胡雅楠</w:t>
            </w:r>
          </w:p>
        </w:tc>
        <w:tc>
          <w:tcPr>
            <w:tcW w:w="2631" w:type="dxa"/>
            <w:vAlign w:val="center"/>
          </w:tcPr>
          <w:p w14:paraId="31AD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北亚学院</w:t>
            </w:r>
          </w:p>
        </w:tc>
      </w:tr>
      <w:tr w14:paraId="469C4CF2">
        <w:trPr>
          <w:trHeight w:val="622" w:hRule="atLeast"/>
        </w:trPr>
        <w:tc>
          <w:tcPr>
            <w:tcW w:w="1124" w:type="dxa"/>
            <w:vMerge w:val="continue"/>
            <w:tcBorders/>
            <w:vAlign w:val="center"/>
          </w:tcPr>
          <w:p w14:paraId="14BC80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3" w:type="dxa"/>
            <w:vAlign w:val="center"/>
          </w:tcPr>
          <w:p w14:paraId="14CB7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综合英语</w:t>
            </w:r>
          </w:p>
        </w:tc>
        <w:tc>
          <w:tcPr>
            <w:tcW w:w="1733" w:type="dxa"/>
            <w:shd w:val="clear"/>
            <w:vAlign w:val="center"/>
          </w:tcPr>
          <w:p w14:paraId="1F13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imSong Regular" w:hAnsi="SimSong Regular" w:eastAsia="SimSong Regular" w:cs="SimSong Regular"/>
                <w:b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胡玥</w:t>
            </w:r>
          </w:p>
        </w:tc>
        <w:tc>
          <w:tcPr>
            <w:tcW w:w="2631" w:type="dxa"/>
            <w:vAlign w:val="center"/>
          </w:tcPr>
          <w:p w14:paraId="16326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语言文化学院</w:t>
            </w:r>
          </w:p>
        </w:tc>
      </w:tr>
      <w:tr w14:paraId="2A369994">
        <w:trPr>
          <w:trHeight w:val="622" w:hRule="atLeast"/>
        </w:trPr>
        <w:tc>
          <w:tcPr>
            <w:tcW w:w="1124" w:type="dxa"/>
            <w:vMerge w:val="continue"/>
            <w:tcBorders/>
            <w:vAlign w:val="center"/>
          </w:tcPr>
          <w:p w14:paraId="3994EF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3" w:type="dxa"/>
            <w:vAlign w:val="center"/>
          </w:tcPr>
          <w:p w14:paraId="5EA03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心理咨询导论</w:t>
            </w:r>
          </w:p>
        </w:tc>
        <w:tc>
          <w:tcPr>
            <w:tcW w:w="1733" w:type="dxa"/>
            <w:shd w:val="clear"/>
            <w:vAlign w:val="center"/>
          </w:tcPr>
          <w:p w14:paraId="5C445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imSong Regular" w:hAnsi="SimSong Regular" w:eastAsia="SimSong Regular" w:cs="SimSong Regular"/>
                <w:b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杨宇然</w:t>
            </w:r>
          </w:p>
        </w:tc>
        <w:tc>
          <w:tcPr>
            <w:tcW w:w="2631" w:type="dxa"/>
            <w:vAlign w:val="center"/>
          </w:tcPr>
          <w:p w14:paraId="059F0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健康学院/学保处</w:t>
            </w:r>
          </w:p>
        </w:tc>
      </w:tr>
      <w:tr w14:paraId="3B692419">
        <w:trPr>
          <w:trHeight w:val="622" w:hRule="atLeast"/>
        </w:trPr>
        <w:tc>
          <w:tcPr>
            <w:tcW w:w="1124" w:type="dxa"/>
            <w:vMerge w:val="continue"/>
            <w:tcBorders/>
            <w:vAlign w:val="center"/>
          </w:tcPr>
          <w:p w14:paraId="43826A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3" w:type="dxa"/>
            <w:vAlign w:val="center"/>
          </w:tcPr>
          <w:p w14:paraId="3B1952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  <w:tc>
          <w:tcPr>
            <w:tcW w:w="1733" w:type="dxa"/>
            <w:shd w:val="clear"/>
            <w:vAlign w:val="center"/>
          </w:tcPr>
          <w:p w14:paraId="51E4F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imSong Regular" w:hAnsi="SimSong Regular" w:eastAsia="SimSong Regular" w:cs="SimSong Regular"/>
                <w:b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孟林丽</w:t>
            </w:r>
          </w:p>
        </w:tc>
        <w:tc>
          <w:tcPr>
            <w:tcW w:w="2631" w:type="dxa"/>
            <w:vAlign w:val="center"/>
          </w:tcPr>
          <w:p w14:paraId="6FB55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</w:tr>
      <w:tr w14:paraId="43B0C2E6">
        <w:trPr>
          <w:trHeight w:val="622" w:hRule="atLeast"/>
        </w:trPr>
        <w:tc>
          <w:tcPr>
            <w:tcW w:w="1124" w:type="dxa"/>
            <w:vMerge w:val="continue"/>
            <w:tcBorders/>
            <w:vAlign w:val="center"/>
          </w:tcPr>
          <w:p w14:paraId="73B9BF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3" w:type="dxa"/>
            <w:vAlign w:val="center"/>
          </w:tcPr>
          <w:p w14:paraId="5E8823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汽车构造II</w:t>
            </w:r>
          </w:p>
        </w:tc>
        <w:tc>
          <w:tcPr>
            <w:tcW w:w="1733" w:type="dxa"/>
            <w:shd w:val="clear"/>
            <w:vAlign w:val="center"/>
          </w:tcPr>
          <w:p w14:paraId="5529C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imSong Regular" w:hAnsi="SimSong Regular" w:eastAsia="SimSong Regular" w:cs="SimSong Regular"/>
                <w:b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石玲</w:t>
            </w:r>
          </w:p>
        </w:tc>
        <w:tc>
          <w:tcPr>
            <w:tcW w:w="2631" w:type="dxa"/>
            <w:vAlign w:val="center"/>
          </w:tcPr>
          <w:p w14:paraId="0E54D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</w:tr>
      <w:tr w14:paraId="55C3F4C1">
        <w:trPr>
          <w:trHeight w:val="622" w:hRule="atLeast"/>
        </w:trPr>
        <w:tc>
          <w:tcPr>
            <w:tcW w:w="1124" w:type="dxa"/>
            <w:vMerge w:val="continue"/>
            <w:tcBorders/>
            <w:vAlign w:val="center"/>
          </w:tcPr>
          <w:p w14:paraId="017AE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3" w:type="dxa"/>
            <w:vAlign w:val="center"/>
          </w:tcPr>
          <w:p w14:paraId="0DFA28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唐宋名家诗词鉴赏</w:t>
            </w:r>
          </w:p>
        </w:tc>
        <w:tc>
          <w:tcPr>
            <w:tcW w:w="1733" w:type="dxa"/>
            <w:shd w:val="clear"/>
            <w:vAlign w:val="center"/>
          </w:tcPr>
          <w:p w14:paraId="76DE5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imSong Regular" w:hAnsi="SimSong Regular" w:eastAsia="SimSong Regular" w:cs="SimSong Regular"/>
                <w:b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黄毅</w:t>
            </w:r>
          </w:p>
        </w:tc>
        <w:tc>
          <w:tcPr>
            <w:tcW w:w="2631" w:type="dxa"/>
            <w:vAlign w:val="center"/>
          </w:tcPr>
          <w:p w14:paraId="5DC56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通识学院</w:t>
            </w:r>
          </w:p>
        </w:tc>
      </w:tr>
      <w:tr w14:paraId="5E8CF004">
        <w:trPr>
          <w:trHeight w:val="622" w:hRule="atLeast"/>
        </w:trPr>
        <w:tc>
          <w:tcPr>
            <w:tcW w:w="1124" w:type="dxa"/>
            <w:vMerge w:val="continue"/>
            <w:tcBorders/>
            <w:vAlign w:val="center"/>
          </w:tcPr>
          <w:p w14:paraId="3BD4BA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SimSong Regular" w:hAnsi="SimSong Regular" w:eastAsia="SimSong Regular" w:cs="SimSong Regular"/>
                <w:b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3" w:type="dxa"/>
            <w:vAlign w:val="center"/>
          </w:tcPr>
          <w:p w14:paraId="370F2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</w:t>
            </w:r>
          </w:p>
        </w:tc>
        <w:tc>
          <w:tcPr>
            <w:tcW w:w="1733" w:type="dxa"/>
            <w:shd w:val="clear"/>
            <w:vAlign w:val="center"/>
          </w:tcPr>
          <w:p w14:paraId="2F987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imSong Regular" w:hAnsi="SimSong Regular" w:eastAsia="SimSong Regular" w:cs="SimSong Regular"/>
                <w:b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岳远洋</w:t>
            </w:r>
          </w:p>
        </w:tc>
        <w:tc>
          <w:tcPr>
            <w:tcW w:w="2631" w:type="dxa"/>
            <w:vAlign w:val="center"/>
          </w:tcPr>
          <w:p w14:paraId="6070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</w:t>
            </w:r>
          </w:p>
        </w:tc>
      </w:tr>
    </w:tbl>
    <w:p w14:paraId="072785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SimSong Regular" w:hAnsi="SimSong Regular" w:eastAsia="SimSong Regular" w:cs="SimSong Regular"/>
          <w:b w:val="0"/>
          <w:sz w:val="24"/>
          <w:szCs w:val="24"/>
          <w:lang w:val="en-US" w:eastAsia="zh-CN"/>
        </w:rPr>
      </w:pPr>
      <w:bookmarkStart w:id="0" w:name="_GoBack"/>
      <w:bookmarkEnd w:id="0"/>
    </w:p>
    <w:sectPr>
      <w:pgSz w:w="10488" w:h="15024"/>
      <w:pgMar w:top="1701" w:right="1418" w:bottom="1077" w:left="1418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iti SC Medium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SimSong Regular">
    <w:panose1 w:val="02020300000000000000"/>
    <w:charset w:val="86"/>
    <w:family w:val="auto"/>
    <w:pitch w:val="default"/>
    <w:sig w:usb0="800002BF" w:usb1="38CF7CFA" w:usb2="00000016" w:usb3="00000000" w:csb0="0004000D" w:csb1="00000000"/>
  </w:font>
  <w:font w:name="SimSong Bold">
    <w:panose1 w:val="02020300000000000000"/>
    <w:charset w:val="86"/>
    <w:family w:val="auto"/>
    <w:pitch w:val="default"/>
    <w:sig w:usb0="800002BF" w:usb1="38CF7CFA" w:usb2="00000016" w:usb3="00000000" w:csb0="0004000D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365D02"/>
    <w:rsid w:val="11BB562D"/>
    <w:rsid w:val="14C03686"/>
    <w:rsid w:val="18FC788E"/>
    <w:rsid w:val="1DD27F86"/>
    <w:rsid w:val="293D567D"/>
    <w:rsid w:val="36FF3742"/>
    <w:rsid w:val="3FFF33E5"/>
    <w:rsid w:val="5D6F65A4"/>
    <w:rsid w:val="5F7D39B4"/>
    <w:rsid w:val="6AA7B76C"/>
    <w:rsid w:val="6F365D02"/>
    <w:rsid w:val="72076C2A"/>
    <w:rsid w:val="76DF2465"/>
    <w:rsid w:val="77BF95DE"/>
    <w:rsid w:val="7A4C52F9"/>
    <w:rsid w:val="7A8F3E42"/>
    <w:rsid w:val="7AB24735"/>
    <w:rsid w:val="7FBCC278"/>
    <w:rsid w:val="976F00CD"/>
    <w:rsid w:val="9DDF0F22"/>
    <w:rsid w:val="9E3F8E1B"/>
    <w:rsid w:val="9FFB1F0D"/>
    <w:rsid w:val="9FFF90F0"/>
    <w:rsid w:val="AE8F56CD"/>
    <w:rsid w:val="BFFF2D66"/>
    <w:rsid w:val="DFBF78D3"/>
    <w:rsid w:val="E16B6DD8"/>
    <w:rsid w:val="E3EF7B29"/>
    <w:rsid w:val="ED7FF904"/>
    <w:rsid w:val="FDEC0DC7"/>
    <w:rsid w:val="FF7DA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783</Words>
  <Characters>834</Characters>
  <Lines>0</Lines>
  <Paragraphs>0</Paragraphs>
  <TotalTime>2</TotalTime>
  <ScaleCrop>false</ScaleCrop>
  <LinksUpToDate>false</LinksUpToDate>
  <CharactersWithSpaces>858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2025-11-04T00:00:00Z</dcterms:created>
  <dc:creator>concise</dc:creator>
  <cp:lastModifiedBy>concise</cp:lastModifiedBy>
  <cp:lastPrinted>2025-11-03T18:09:00Z</cp:lastPrinted>
  <dcterms:modified xsi:type="dcterms:W3CDTF">2026-10-13T12:17:20Z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F51993416702D55D6EAFCD6A14B9956D_43</vt:lpwstr>
  </property>
  <property fmtid="{D5CDD505-2E9C-101B-9397-08002B2CF9AE}" pid="4" name="KSOTemplateDocerSaveRecord">
    <vt:lpwstr>eyJoZGlkIjoiYzgwN2E0Y2RhMjQ4ODE2MDFmNzdlNzk1YmEzZjM1YjIiLCJ1c2VySWQiOiIzMzk0NTk1ODQifQ==</vt:lpwstr>
  </property>
</Properties>
</file>